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FC22AD">
        <w:rPr>
          <w:b/>
          <w:i/>
          <w:noProof/>
          <w:sz w:val="28"/>
        </w:rPr>
        <w:t>0228</w:t>
      </w:r>
    </w:p>
    <w:p w:rsidR="001E41F3" w:rsidRDefault="00EE5C18"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30392D">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22AD" w:rsidP="003169CC">
            <w:pPr>
              <w:pStyle w:val="CRCoverPage"/>
              <w:spacing w:after="0"/>
              <w:jc w:val="center"/>
              <w:rPr>
                <w:noProof/>
              </w:rPr>
            </w:pPr>
            <w:r>
              <w:rPr>
                <w:b/>
                <w:noProof/>
                <w:sz w:val="28"/>
              </w:rPr>
              <w:t>0302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346D">
            <w:pPr>
              <w:pStyle w:val="CRCoverPage"/>
              <w:spacing w:after="0"/>
              <w:ind w:left="100"/>
              <w:rPr>
                <w:noProof/>
              </w:rPr>
            </w:pPr>
            <w:r>
              <w:rPr>
                <w:noProof/>
              </w:rPr>
              <w:t xml:space="preserve">Corrections to </w:t>
            </w:r>
            <w:r w:rsidR="00104E8A">
              <w:rPr>
                <w:noProof/>
              </w:rPr>
              <w:t>TC</w:t>
            </w:r>
            <w:r w:rsidR="00FC22AD">
              <w:rPr>
                <w:noProof/>
              </w:rPr>
              <w:t xml:space="preserve"> 8.38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0C288C" w:rsidP="003169CC">
            <w:pPr>
              <w:pStyle w:val="CRCoverPage"/>
              <w:spacing w:after="0"/>
              <w:ind w:left="100"/>
            </w:pPr>
            <w:r>
              <w:t>2022-02-02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288C">
            <w:pPr>
              <w:pStyle w:val="CRCoverPage"/>
              <w:spacing w:after="0"/>
              <w:ind w:left="100"/>
              <w:rPr>
                <w:noProof/>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Currently, this is not the case for the SS side in dialog 2 because we use the same values as we used for dialog 1</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288C">
            <w:pPr>
              <w:pStyle w:val="CRCoverPage"/>
              <w:spacing w:after="0"/>
              <w:ind w:left="100"/>
              <w:rPr>
                <w:noProof/>
              </w:rPr>
            </w:pPr>
            <w:r>
              <w:rPr>
                <w:noProof/>
              </w:rPr>
              <w:t xml:space="preserve">Gave </w:t>
            </w:r>
            <w:r w:rsidRPr="00B84FFB">
              <w:rPr>
                <w:rFonts w:cs="Arial"/>
                <w:lang w:val="en-US"/>
              </w:rPr>
              <w:t>&lt;sess-id&gt;</w:t>
            </w:r>
            <w:r>
              <w:rPr>
                <w:rFonts w:cs="Arial"/>
                <w:lang w:val="en-US"/>
              </w:rPr>
              <w:t xml:space="preserve"> for SS side of dialog 2 a value different from the one in dialog 1</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 xml:space="preserve">Faulty test </w:t>
            </w:r>
            <w:r w:rsidR="000C288C">
              <w:rPr>
                <w:noProof/>
              </w:rPr>
              <w:t>SS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288C">
            <w:pPr>
              <w:pStyle w:val="CRCoverPage"/>
              <w:spacing w:after="0"/>
              <w:ind w:left="100"/>
              <w:rPr>
                <w:noProof/>
              </w:rPr>
            </w:pPr>
            <w:r>
              <w:rPr>
                <w:noProof/>
              </w:rPr>
              <w:t>8.3</w:t>
            </w:r>
            <w:r w:rsidR="00074E94">
              <w:rPr>
                <w:noProof/>
              </w:rPr>
              <w:t>8</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FC22AD" w:rsidRPr="00CD03F3" w:rsidRDefault="00FC22AD" w:rsidP="00FC22AD">
      <w:pPr>
        <w:pStyle w:val="Heading2"/>
        <w:rPr>
          <w:rFonts w:eastAsia="MS Gothic"/>
        </w:rPr>
      </w:pPr>
      <w:bookmarkStart w:id="3" w:name="_Toc68197424"/>
      <w:bookmarkStart w:id="4" w:name="_Toc75880682"/>
      <w:bookmarkStart w:id="5" w:name="_Toc84254380"/>
      <w:bookmarkStart w:id="6" w:name="_Toc84255175"/>
      <w:bookmarkStart w:id="7" w:name="_Toc90889146"/>
      <w:r w:rsidRPr="00CD03F3">
        <w:rPr>
          <w:rFonts w:eastAsia="MS Gothic"/>
        </w:rPr>
        <w:t>8.38</w:t>
      </w:r>
      <w:r w:rsidRPr="00CD03F3">
        <w:rPr>
          <w:rFonts w:eastAsia="MS Gothic"/>
        </w:rPr>
        <w:tab/>
        <w:t>Communication Waiting and cancelling the call / 5GS</w:t>
      </w:r>
      <w:bookmarkEnd w:id="3"/>
      <w:bookmarkEnd w:id="4"/>
      <w:bookmarkEnd w:id="5"/>
      <w:bookmarkEnd w:id="6"/>
      <w:bookmarkEnd w:id="7"/>
    </w:p>
    <w:p w:rsidR="00FC22AD" w:rsidRPr="00CD03F3" w:rsidRDefault="00FC22AD" w:rsidP="00FC22AD">
      <w:pPr>
        <w:pStyle w:val="H6"/>
        <w:rPr>
          <w:rFonts w:eastAsia="MS Gothic"/>
        </w:rPr>
      </w:pPr>
      <w:r w:rsidRPr="00CD03F3">
        <w:rPr>
          <w:rFonts w:eastAsia="MS Gothic"/>
        </w:rPr>
        <w:t>8.38.1</w:t>
      </w:r>
      <w:r w:rsidRPr="00CD03F3">
        <w:rPr>
          <w:rFonts w:eastAsia="MS Gothic"/>
        </w:rPr>
        <w:tab/>
        <w:t>Test Purpose (TP)</w:t>
      </w:r>
    </w:p>
    <w:p w:rsidR="00FC22AD" w:rsidRPr="00CD03F3" w:rsidRDefault="00FC22AD" w:rsidP="00FC22AD">
      <w:pPr>
        <w:pStyle w:val="H6"/>
      </w:pPr>
      <w:r w:rsidRPr="00CD03F3">
        <w:t>(1)</w:t>
      </w:r>
    </w:p>
    <w:p w:rsidR="00FC22AD" w:rsidRPr="00CD03F3" w:rsidRDefault="00FC22AD" w:rsidP="00FC22AD">
      <w:pPr>
        <w:pStyle w:val="PL"/>
        <w:rPr>
          <w:rFonts w:eastAsia="Malgun Gothic"/>
          <w:b/>
          <w:noProof w:val="0"/>
        </w:rPr>
      </w:pPr>
      <w:r w:rsidRPr="00CD03F3">
        <w:rPr>
          <w:b/>
          <w:noProof w:val="0"/>
        </w:rPr>
        <w:t>with</w:t>
      </w:r>
      <w:r w:rsidRPr="00CD03F3">
        <w:rPr>
          <w:noProof w:val="0"/>
        </w:rPr>
        <w:t xml:space="preserve"> { UE being registered to IMS and having initiated an MO voice call with preconditions }</w:t>
      </w:r>
    </w:p>
    <w:p w:rsidR="00FC22AD" w:rsidRPr="00CD03F3" w:rsidRDefault="00FC22AD" w:rsidP="00FC22AD">
      <w:pPr>
        <w:pStyle w:val="PL"/>
        <w:rPr>
          <w:noProof w:val="0"/>
        </w:rPr>
      </w:pPr>
      <w:r w:rsidRPr="00CD03F3">
        <w:rPr>
          <w:b/>
          <w:noProof w:val="0"/>
        </w:rPr>
        <w:t>ensure that</w:t>
      </w:r>
      <w:r w:rsidRPr="00CD03F3">
        <w:rPr>
          <w:noProof w:val="0"/>
        </w:rPr>
        <w:t xml:space="preserve"> {</w:t>
      </w:r>
    </w:p>
    <w:p w:rsidR="00FC22AD" w:rsidRPr="00CD03F3" w:rsidRDefault="00FC22AD" w:rsidP="00FC22AD">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receives INVITE for MT voice call with preconditions</w:t>
      </w:r>
      <w:r w:rsidRPr="00CD03F3">
        <w:rPr>
          <w:noProof w:val="0"/>
        </w:rPr>
        <w:t xml:space="preserve"> }</w:t>
      </w:r>
    </w:p>
    <w:p w:rsidR="00FC22AD" w:rsidRPr="00CD03F3" w:rsidRDefault="00FC22AD" w:rsidP="00FC22AD">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continues voice call initiation until 180 Ringing (including conditional PRACK/200 OK)</w:t>
      </w:r>
      <w:r w:rsidRPr="00CD03F3">
        <w:rPr>
          <w:noProof w:val="0"/>
        </w:rPr>
        <w:t xml:space="preserve"> }</w:t>
      </w:r>
    </w:p>
    <w:p w:rsidR="00FC22AD" w:rsidRPr="00CD03F3" w:rsidRDefault="00FC22AD" w:rsidP="00FC22AD">
      <w:pPr>
        <w:pStyle w:val="PL"/>
        <w:rPr>
          <w:noProof w:val="0"/>
        </w:rPr>
      </w:pPr>
      <w:r w:rsidRPr="00CD03F3">
        <w:rPr>
          <w:noProof w:val="0"/>
        </w:rPr>
        <w:t xml:space="preserve">            }</w:t>
      </w:r>
    </w:p>
    <w:p w:rsidR="00FC22AD" w:rsidRPr="00CD03F3" w:rsidRDefault="00FC22AD" w:rsidP="00FC22AD">
      <w:pPr>
        <w:pStyle w:val="PL"/>
        <w:rPr>
          <w:noProof w:val="0"/>
        </w:rPr>
      </w:pPr>
    </w:p>
    <w:p w:rsidR="00FC22AD" w:rsidRPr="00CD03F3" w:rsidRDefault="00FC22AD" w:rsidP="00FC22AD">
      <w:pPr>
        <w:pStyle w:val="H6"/>
      </w:pPr>
      <w:r w:rsidRPr="00CD03F3">
        <w:t>(2)</w:t>
      </w:r>
    </w:p>
    <w:p w:rsidR="00FC22AD" w:rsidRPr="00CD03F3" w:rsidRDefault="00FC22AD" w:rsidP="00FC22AD">
      <w:pPr>
        <w:pStyle w:val="PL"/>
        <w:rPr>
          <w:rFonts w:eastAsia="Malgun Gothic"/>
          <w:b/>
          <w:noProof w:val="0"/>
        </w:rPr>
      </w:pPr>
      <w:r w:rsidRPr="00CD03F3">
        <w:rPr>
          <w:b/>
          <w:noProof w:val="0"/>
        </w:rPr>
        <w:t>with</w:t>
      </w:r>
      <w:r w:rsidRPr="00CD03F3">
        <w:rPr>
          <w:noProof w:val="0"/>
        </w:rPr>
        <w:t xml:space="preserve"> { UE having continued initiation of incoming voice call until 180 Ringing }</w:t>
      </w:r>
    </w:p>
    <w:p w:rsidR="00FC22AD" w:rsidRPr="00CD03F3" w:rsidRDefault="00FC22AD" w:rsidP="00FC22AD">
      <w:pPr>
        <w:pStyle w:val="PL"/>
        <w:rPr>
          <w:noProof w:val="0"/>
        </w:rPr>
      </w:pPr>
      <w:r w:rsidRPr="00CD03F3">
        <w:rPr>
          <w:b/>
          <w:noProof w:val="0"/>
        </w:rPr>
        <w:t>ensure that</w:t>
      </w:r>
      <w:r w:rsidRPr="00CD03F3">
        <w:rPr>
          <w:noProof w:val="0"/>
        </w:rPr>
        <w:t xml:space="preserve"> {</w:t>
      </w:r>
    </w:p>
    <w:p w:rsidR="00FC22AD" w:rsidRPr="00CD03F3" w:rsidRDefault="00FC22AD" w:rsidP="00FC22AD">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CANCEL for incoming voice call</w:t>
      </w:r>
      <w:r w:rsidRPr="00CD03F3">
        <w:rPr>
          <w:noProof w:val="0"/>
          <w:snapToGrid w:val="0"/>
        </w:rPr>
        <w:t xml:space="preserve"> </w:t>
      </w:r>
      <w:r w:rsidRPr="00CD03F3">
        <w:rPr>
          <w:noProof w:val="0"/>
        </w:rPr>
        <w:t>}</w:t>
      </w:r>
    </w:p>
    <w:p w:rsidR="00FC22AD" w:rsidRPr="00CD03F3" w:rsidRDefault="00FC22AD" w:rsidP="00FC22AD">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responds with 200 OK and 487 Request Terminated responses</w:t>
      </w:r>
      <w:r w:rsidRPr="00CD03F3">
        <w:rPr>
          <w:noProof w:val="0"/>
        </w:rPr>
        <w:t xml:space="preserve"> }</w:t>
      </w:r>
    </w:p>
    <w:p w:rsidR="00FC22AD" w:rsidRPr="00CD03F3" w:rsidRDefault="00FC22AD" w:rsidP="00FC22AD">
      <w:pPr>
        <w:pStyle w:val="PL"/>
        <w:rPr>
          <w:noProof w:val="0"/>
        </w:rPr>
      </w:pPr>
      <w:r w:rsidRPr="00CD03F3">
        <w:rPr>
          <w:noProof w:val="0"/>
        </w:rPr>
        <w:t xml:space="preserve">            }</w:t>
      </w:r>
    </w:p>
    <w:p w:rsidR="00FC22AD" w:rsidRPr="00CD03F3" w:rsidRDefault="00FC22AD" w:rsidP="00FC22AD">
      <w:pPr>
        <w:pStyle w:val="PL"/>
        <w:rPr>
          <w:noProof w:val="0"/>
        </w:rPr>
      </w:pPr>
    </w:p>
    <w:p w:rsidR="00FC22AD" w:rsidRPr="00CD03F3" w:rsidRDefault="00FC22AD" w:rsidP="00FC22AD">
      <w:pPr>
        <w:pStyle w:val="H6"/>
        <w:rPr>
          <w:rFonts w:eastAsia="MS Gothic"/>
        </w:rPr>
      </w:pPr>
      <w:r w:rsidRPr="00CD03F3">
        <w:rPr>
          <w:rFonts w:eastAsia="MS Gothic"/>
        </w:rPr>
        <w:t>8.38.2</w:t>
      </w:r>
      <w:r w:rsidRPr="00CD03F3">
        <w:rPr>
          <w:rFonts w:eastAsia="MS Gothic"/>
        </w:rPr>
        <w:tab/>
        <w:t>Conformance Requirements</w:t>
      </w:r>
    </w:p>
    <w:p w:rsidR="00FC22AD" w:rsidRPr="00CD03F3" w:rsidRDefault="00FC22AD" w:rsidP="00FC22AD">
      <w:r w:rsidRPr="00CD03F3">
        <w:t>The conformance requirements covered in the present test case are, unless otherwise stated, Rel-15 requirements.</w:t>
      </w:r>
    </w:p>
    <w:p w:rsidR="00FC22AD" w:rsidRPr="00CD03F3" w:rsidRDefault="00FC22AD" w:rsidP="00FC22AD">
      <w:r w:rsidRPr="00CD03F3">
        <w:t>[TS 24.615 clause 1]:</w:t>
      </w:r>
    </w:p>
    <w:p w:rsidR="00FC22AD" w:rsidRPr="00CD03F3" w:rsidRDefault="00FC22AD" w:rsidP="00FC22AD">
      <w:r w:rsidRPr="00CD03F3">
        <w:t xml:space="preserve">The </w:t>
      </w:r>
      <w:r w:rsidRPr="00CD03F3">
        <w:rPr>
          <w:b/>
        </w:rPr>
        <w:t>Communication Waiting (CW)</w:t>
      </w:r>
      <w:r w:rsidRPr="00CD03F3">
        <w:t xml:space="preserve"> service enables a user to be informed, that very limited resources are available for an incoming communication. The user then has the choice of accepting, rejecting or ignoring the waiting call (as per basic call procedures).</w:t>
      </w:r>
    </w:p>
    <w:p w:rsidR="00FC22AD" w:rsidRPr="00CD03F3" w:rsidRDefault="00FC22AD" w:rsidP="00FC22AD">
      <w:r w:rsidRPr="00CD03F3">
        <w:t>[TS 24.615 clause 4.2.1]:</w:t>
      </w:r>
    </w:p>
    <w:p w:rsidR="00FC22AD" w:rsidRPr="00CD03F3" w:rsidRDefault="00FC22AD" w:rsidP="00FC22AD">
      <w:r w:rsidRPr="00CD03F3">
        <w:t>When a communication arrives at the destination user, the UE validates the status of the user. If the user is already involved in one or more communications, the terminal notifies the served user of a communication waiting situation.</w:t>
      </w:r>
    </w:p>
    <w:p w:rsidR="00FC22AD" w:rsidRPr="00CD03F3" w:rsidRDefault="00FC22AD" w:rsidP="00FC22AD">
      <w:r w:rsidRPr="00CD03F3">
        <w:t>[TS 24.615 clause 4.5.5.3.2]:</w:t>
      </w:r>
    </w:p>
    <w:p w:rsidR="00FC22AD" w:rsidRPr="00CD03F3" w:rsidRDefault="00FC22AD" w:rsidP="00FC22AD">
      <w:pPr>
        <w:pStyle w:val="NormalIndent"/>
        <w:ind w:left="0"/>
      </w:pPr>
      <w:r w:rsidRPr="00CD03F3">
        <w:t>The UE shall insert an Alert-Info header field set to "&lt;urn:alert:service:call-waiting&gt;", specified in RFC 7462 [8] in the 180 (Ringing) response, in accordance with the provisional response procedures described in 3GPP TS 24.229.</w:t>
      </w:r>
    </w:p>
    <w:p w:rsidR="00FC22AD" w:rsidRPr="00CD03F3" w:rsidRDefault="00FC22AD" w:rsidP="00FC22AD">
      <w:r w:rsidRPr="00CD03F3">
        <w:t>[TS 24.615 clause 4.5.5.3.4]:</w:t>
      </w:r>
    </w:p>
    <w:p w:rsidR="00FC22AD" w:rsidRPr="00CD03F3" w:rsidRDefault="00FC22AD" w:rsidP="00FC22AD">
      <w:pPr>
        <w:pStyle w:val="NormalIndent"/>
        <w:ind w:left="0"/>
      </w:pPr>
      <w:r w:rsidRPr="00CD03F3">
        <w:t>If user B's UE receives a CANCEL request or BYE request from User C during a CW condition, user B's UE shall:</w:t>
      </w:r>
    </w:p>
    <w:p w:rsidR="00FC22AD" w:rsidRPr="00CD03F3" w:rsidRDefault="00FC22AD" w:rsidP="00FC22AD">
      <w:pPr>
        <w:pStyle w:val="B1"/>
      </w:pPr>
      <w:r w:rsidRPr="00CD03F3">
        <w:t>-</w:t>
      </w:r>
      <w:r w:rsidRPr="00CD03F3">
        <w:tab/>
        <w:t>stop timer T</w:t>
      </w:r>
      <w:r w:rsidRPr="00CD03F3">
        <w:rPr>
          <w:vertAlign w:val="subscript"/>
        </w:rPr>
        <w:t>UE-CW</w:t>
      </w:r>
      <w:r w:rsidRPr="00CD03F3">
        <w:t xml:space="preserve"> (if necessary);</w:t>
      </w:r>
    </w:p>
    <w:p w:rsidR="00FC22AD" w:rsidRPr="00CD03F3" w:rsidRDefault="00FC22AD" w:rsidP="00FC22AD">
      <w:pPr>
        <w:pStyle w:val="B1"/>
      </w:pPr>
      <w:r w:rsidRPr="00CD03F3">
        <w:t>-</w:t>
      </w:r>
      <w:r w:rsidRPr="00CD03F3">
        <w:tab/>
        <w:t>stop providing the CW indication to User B; and</w:t>
      </w:r>
    </w:p>
    <w:p w:rsidR="00FC22AD" w:rsidRPr="00CD03F3" w:rsidRDefault="00FC22AD" w:rsidP="00FC22AD">
      <w:pPr>
        <w:pStyle w:val="B1"/>
      </w:pPr>
      <w:r w:rsidRPr="00CD03F3">
        <w:t>-</w:t>
      </w:r>
      <w:r w:rsidRPr="00CD03F3">
        <w:tab/>
        <w:t>apply the terminating UE procedures upon receipt of CANCEL or BYE as described in 3GPP TS 24.229.</w:t>
      </w:r>
    </w:p>
    <w:p w:rsidR="00FC22AD" w:rsidRPr="00CD03F3" w:rsidRDefault="00FC22AD" w:rsidP="00FC22AD">
      <w:pPr>
        <w:pStyle w:val="H6"/>
        <w:rPr>
          <w:rFonts w:eastAsia="MS Gothic"/>
        </w:rPr>
      </w:pPr>
      <w:r w:rsidRPr="00CD03F3">
        <w:rPr>
          <w:rFonts w:eastAsia="MS Gothic"/>
        </w:rPr>
        <w:t>8.38.3</w:t>
      </w:r>
      <w:r w:rsidRPr="00CD03F3">
        <w:rPr>
          <w:rFonts w:eastAsia="MS Gothic"/>
        </w:rPr>
        <w:tab/>
        <w:t>Test description</w:t>
      </w:r>
    </w:p>
    <w:p w:rsidR="00FC22AD" w:rsidRPr="00CD03F3" w:rsidRDefault="00FC22AD" w:rsidP="00FC22AD">
      <w:pPr>
        <w:pStyle w:val="H6"/>
      </w:pPr>
      <w:r w:rsidRPr="00CD03F3">
        <w:t>8.38.3.1</w:t>
      </w:r>
      <w:r w:rsidRPr="00CD03F3">
        <w:tab/>
        <w:t>Pre-test conditions</w:t>
      </w:r>
    </w:p>
    <w:p w:rsidR="00FC22AD" w:rsidRPr="00CD03F3" w:rsidRDefault="00FC22AD" w:rsidP="00FC22AD">
      <w:pPr>
        <w:pStyle w:val="H6"/>
        <w:rPr>
          <w:rFonts w:cs="Arial"/>
        </w:rPr>
      </w:pPr>
      <w:r w:rsidRPr="00CD03F3">
        <w:rPr>
          <w:rFonts w:cs="Arial"/>
        </w:rPr>
        <w:t>System Simulator:</w:t>
      </w:r>
    </w:p>
    <w:p w:rsidR="00FC22AD" w:rsidRPr="00CD03F3" w:rsidRDefault="00FC22AD" w:rsidP="00FC22AD">
      <w:pPr>
        <w:pStyle w:val="B1"/>
      </w:pPr>
      <w:r w:rsidRPr="00CD03F3">
        <w:t>-</w:t>
      </w:r>
      <w:r w:rsidRPr="00CD03F3">
        <w:tab/>
        <w:t>1 NR Cell connected to 5GC, default parameters.</w:t>
      </w:r>
    </w:p>
    <w:p w:rsidR="00FC22AD" w:rsidRPr="00CD03F3" w:rsidRDefault="00FC22AD" w:rsidP="00FC22AD">
      <w:pPr>
        <w:pStyle w:val="H6"/>
      </w:pPr>
      <w:r w:rsidRPr="00CD03F3">
        <w:t>UE:</w:t>
      </w:r>
    </w:p>
    <w:p w:rsidR="00FC22AD" w:rsidRPr="00CD03F3" w:rsidRDefault="00FC22AD" w:rsidP="00FC22AD">
      <w:pPr>
        <w:pStyle w:val="B1"/>
        <w:rPr>
          <w:snapToGrid w:val="0"/>
        </w:rPr>
      </w:pPr>
      <w:r w:rsidRPr="00CD03F3">
        <w:t>-</w:t>
      </w:r>
      <w:r w:rsidRPr="00CD03F3">
        <w:tab/>
        <w:t xml:space="preserve">The </w:t>
      </w:r>
      <w:r w:rsidRPr="00CD03F3">
        <w:rPr>
          <w:snapToGrid w:val="0"/>
        </w:rPr>
        <w:t>UE contains either ISIM and USIM applications or only USIM application on UICC.</w:t>
      </w:r>
    </w:p>
    <w:p w:rsidR="00FC22AD" w:rsidRPr="00CD03F3" w:rsidRDefault="00FC22AD" w:rsidP="00FC22AD">
      <w:pPr>
        <w:pStyle w:val="B1"/>
        <w:rPr>
          <w:snapToGrid w:val="0"/>
        </w:rPr>
      </w:pPr>
      <w:r w:rsidRPr="00CD03F3">
        <w:t>-</w:t>
      </w:r>
      <w:r w:rsidRPr="00CD03F3">
        <w:tab/>
        <w:t xml:space="preserve">The </w:t>
      </w:r>
      <w:r w:rsidRPr="00CD03F3">
        <w:rPr>
          <w:snapToGrid w:val="0"/>
        </w:rPr>
        <w:t>UE is configured to register for IMS after switch on.</w:t>
      </w:r>
    </w:p>
    <w:p w:rsidR="00FC22AD" w:rsidRPr="00CD03F3" w:rsidRDefault="00FC22AD" w:rsidP="00FC22AD">
      <w:pPr>
        <w:pStyle w:val="B1"/>
        <w:rPr>
          <w:snapToGrid w:val="0"/>
        </w:rPr>
      </w:pPr>
      <w:r w:rsidRPr="00CD03F3">
        <w:t>-</w:t>
      </w:r>
      <w:r w:rsidRPr="00CD03F3">
        <w:tab/>
        <w:t xml:space="preserve">The </w:t>
      </w:r>
      <w:r w:rsidRPr="00CD03F3">
        <w:rPr>
          <w:snapToGrid w:val="0"/>
        </w:rPr>
        <w:t>UE is configured to use preconditions.</w:t>
      </w:r>
    </w:p>
    <w:p w:rsidR="00FC22AD" w:rsidRPr="00CD03F3" w:rsidRDefault="00FC22AD" w:rsidP="00FC22AD">
      <w:pPr>
        <w:pStyle w:val="H6"/>
        <w:rPr>
          <w:rFonts w:cs="Arial"/>
        </w:rPr>
      </w:pPr>
      <w:r w:rsidRPr="00CD03F3">
        <w:rPr>
          <w:rFonts w:cs="Arial"/>
        </w:rPr>
        <w:lastRenderedPageBreak/>
        <w:t>Preamble:</w:t>
      </w:r>
    </w:p>
    <w:p w:rsidR="00FC22AD" w:rsidRPr="00CD03F3" w:rsidRDefault="00FC22AD" w:rsidP="00FC22AD">
      <w:pPr>
        <w:pStyle w:val="ListParagraph"/>
        <w:overflowPunct w:val="0"/>
        <w:autoSpaceDE w:val="0"/>
        <w:autoSpaceDN w:val="0"/>
        <w:adjustRightInd w:val="0"/>
        <w:ind w:left="300"/>
        <w:textAlignment w:val="baseline"/>
        <w:rPr>
          <w:snapToGrid w:val="0"/>
        </w:rPr>
      </w:pPr>
      <w:r w:rsidRPr="00CD03F3">
        <w:rPr>
          <w:snapToGrid w:val="0"/>
        </w:rPr>
        <w:t>-</w:t>
      </w:r>
      <w:r w:rsidRPr="00CD03F3">
        <w:rPr>
          <w:snapToGrid w:val="0"/>
        </w:rPr>
        <w:tab/>
        <w:t>UE is in state 1N-A, registered to IMS and has set up an MO call with preconditions, by executing the generic test procedure in Table 4.9.15.2.2-1 of TS 38.508-1.</w:t>
      </w:r>
    </w:p>
    <w:p w:rsidR="00FC22AD" w:rsidRPr="00CD03F3" w:rsidRDefault="00FC22AD" w:rsidP="00FC22AD">
      <w:pPr>
        <w:pStyle w:val="H6"/>
      </w:pPr>
      <w:r w:rsidRPr="00CD03F3">
        <w:t>8.38.3.2</w:t>
      </w:r>
      <w:r w:rsidRPr="00CD03F3">
        <w:tab/>
        <w:t>Test procedure sequence</w:t>
      </w:r>
    </w:p>
    <w:p w:rsidR="00FC22AD" w:rsidRPr="00CD03F3" w:rsidRDefault="00FC22AD" w:rsidP="00FC22AD">
      <w:pPr>
        <w:pStyle w:val="TH"/>
        <w:rPr>
          <w:rFonts w:cs="Arial"/>
        </w:rPr>
      </w:pPr>
      <w:r w:rsidRPr="00CD03F3">
        <w:rPr>
          <w:rFonts w:cs="Arial"/>
        </w:rPr>
        <w:t>Table 8.38.3.2-1: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C22AD" w:rsidRPr="00CD03F3" w:rsidTr="009164D1">
        <w:trPr>
          <w:jc w:val="center"/>
        </w:trPr>
        <w:tc>
          <w:tcPr>
            <w:tcW w:w="567" w:type="dxa"/>
            <w:tcBorders>
              <w:bottom w:val="nil"/>
            </w:tcBorders>
          </w:tcPr>
          <w:p w:rsidR="00FC22AD" w:rsidRPr="00CD03F3" w:rsidRDefault="00FC22AD" w:rsidP="009164D1">
            <w:pPr>
              <w:pStyle w:val="TAH"/>
              <w:ind w:left="400" w:hanging="400"/>
            </w:pPr>
            <w:r w:rsidRPr="00CD03F3">
              <w:t>St</w:t>
            </w:r>
          </w:p>
        </w:tc>
        <w:tc>
          <w:tcPr>
            <w:tcW w:w="3968" w:type="dxa"/>
          </w:tcPr>
          <w:p w:rsidR="00FC22AD" w:rsidRPr="00CD03F3" w:rsidRDefault="00FC22AD" w:rsidP="009164D1">
            <w:pPr>
              <w:pStyle w:val="TAH"/>
              <w:ind w:left="400" w:hanging="400"/>
            </w:pPr>
            <w:r w:rsidRPr="00CD03F3">
              <w:t>Procedure</w:t>
            </w:r>
          </w:p>
        </w:tc>
        <w:tc>
          <w:tcPr>
            <w:tcW w:w="3684" w:type="dxa"/>
            <w:gridSpan w:val="2"/>
          </w:tcPr>
          <w:p w:rsidR="00FC22AD" w:rsidRPr="00CD03F3" w:rsidRDefault="00FC22AD" w:rsidP="009164D1">
            <w:pPr>
              <w:pStyle w:val="TAH"/>
              <w:ind w:left="400" w:hanging="400"/>
            </w:pPr>
            <w:r w:rsidRPr="00CD03F3">
              <w:t>Message Sequence</w:t>
            </w:r>
          </w:p>
        </w:tc>
        <w:tc>
          <w:tcPr>
            <w:tcW w:w="567" w:type="dxa"/>
            <w:tcBorders>
              <w:bottom w:val="nil"/>
            </w:tcBorders>
          </w:tcPr>
          <w:p w:rsidR="00FC22AD" w:rsidRPr="00CD03F3" w:rsidRDefault="00FC22AD" w:rsidP="009164D1">
            <w:pPr>
              <w:pStyle w:val="TAH"/>
            </w:pPr>
            <w:r w:rsidRPr="00CD03F3">
              <w:t>TP</w:t>
            </w:r>
          </w:p>
        </w:tc>
        <w:tc>
          <w:tcPr>
            <w:tcW w:w="850" w:type="dxa"/>
            <w:tcBorders>
              <w:bottom w:val="nil"/>
            </w:tcBorders>
          </w:tcPr>
          <w:p w:rsidR="00FC22AD" w:rsidRPr="00CD03F3" w:rsidRDefault="00FC22AD" w:rsidP="009164D1">
            <w:pPr>
              <w:pStyle w:val="TAH"/>
            </w:pPr>
            <w:r w:rsidRPr="00CD03F3">
              <w:t>Verdict</w:t>
            </w:r>
          </w:p>
        </w:tc>
      </w:tr>
      <w:tr w:rsidR="00FC22AD" w:rsidRPr="00CD03F3" w:rsidTr="009164D1">
        <w:trPr>
          <w:jc w:val="center"/>
        </w:trPr>
        <w:tc>
          <w:tcPr>
            <w:tcW w:w="567" w:type="dxa"/>
            <w:tcBorders>
              <w:top w:val="nil"/>
            </w:tcBorders>
          </w:tcPr>
          <w:p w:rsidR="00FC22AD" w:rsidRPr="00CD03F3" w:rsidRDefault="00FC22AD" w:rsidP="009164D1">
            <w:pPr>
              <w:pStyle w:val="TAH"/>
            </w:pPr>
          </w:p>
        </w:tc>
        <w:tc>
          <w:tcPr>
            <w:tcW w:w="3968" w:type="dxa"/>
          </w:tcPr>
          <w:p w:rsidR="00FC22AD" w:rsidRPr="00CD03F3" w:rsidRDefault="00FC22AD" w:rsidP="009164D1">
            <w:pPr>
              <w:pStyle w:val="TAH"/>
            </w:pPr>
          </w:p>
        </w:tc>
        <w:tc>
          <w:tcPr>
            <w:tcW w:w="708" w:type="dxa"/>
          </w:tcPr>
          <w:p w:rsidR="00FC22AD" w:rsidRPr="00CD03F3" w:rsidRDefault="00FC22AD" w:rsidP="009164D1">
            <w:pPr>
              <w:pStyle w:val="TAH"/>
            </w:pPr>
            <w:r w:rsidRPr="00CD03F3">
              <w:t>U - S</w:t>
            </w:r>
          </w:p>
        </w:tc>
        <w:tc>
          <w:tcPr>
            <w:tcW w:w="2976" w:type="dxa"/>
          </w:tcPr>
          <w:p w:rsidR="00FC22AD" w:rsidRPr="00CD03F3" w:rsidRDefault="00FC22AD" w:rsidP="009164D1">
            <w:pPr>
              <w:pStyle w:val="TAH"/>
            </w:pPr>
            <w:r w:rsidRPr="00CD03F3">
              <w:t>Message</w:t>
            </w:r>
          </w:p>
        </w:tc>
        <w:tc>
          <w:tcPr>
            <w:tcW w:w="567" w:type="dxa"/>
            <w:tcBorders>
              <w:top w:val="nil"/>
            </w:tcBorders>
          </w:tcPr>
          <w:p w:rsidR="00FC22AD" w:rsidRPr="00CD03F3" w:rsidRDefault="00FC22AD" w:rsidP="009164D1">
            <w:pPr>
              <w:pStyle w:val="TAH"/>
            </w:pPr>
          </w:p>
        </w:tc>
        <w:tc>
          <w:tcPr>
            <w:tcW w:w="850" w:type="dxa"/>
            <w:tcBorders>
              <w:top w:val="nil"/>
            </w:tcBorders>
          </w:tcPr>
          <w:p w:rsidR="00FC22AD" w:rsidRPr="00CD03F3" w:rsidRDefault="00FC22AD" w:rsidP="009164D1">
            <w:pPr>
              <w:pStyle w:val="TAH"/>
            </w:pPr>
          </w:p>
        </w:tc>
      </w:tr>
      <w:tr w:rsidR="00FC22AD" w:rsidRPr="00CD03F3" w:rsidTr="009164D1">
        <w:trPr>
          <w:jc w:val="center"/>
        </w:trPr>
        <w:tc>
          <w:tcPr>
            <w:tcW w:w="567" w:type="dxa"/>
          </w:tcPr>
          <w:p w:rsidR="00FC22AD" w:rsidRPr="00CD03F3" w:rsidRDefault="00FC22AD" w:rsidP="009164D1">
            <w:pPr>
              <w:pStyle w:val="TAC"/>
            </w:pPr>
            <w:r w:rsidRPr="00CD03F3">
              <w:t>1-7</w:t>
            </w:r>
          </w:p>
        </w:tc>
        <w:tc>
          <w:tcPr>
            <w:tcW w:w="3968" w:type="dxa"/>
          </w:tcPr>
          <w:p w:rsidR="00FC22AD" w:rsidRPr="00CD03F3" w:rsidRDefault="00FC22AD" w:rsidP="009164D1">
            <w:pPr>
              <w:pStyle w:val="TAL"/>
            </w:pPr>
            <w:r w:rsidRPr="00CD03F3">
              <w:t>MT Voice call setup takes place according to steps 1-7 of Annex A.5.1</w:t>
            </w:r>
          </w:p>
        </w:tc>
        <w:tc>
          <w:tcPr>
            <w:tcW w:w="708" w:type="dxa"/>
          </w:tcPr>
          <w:p w:rsidR="00FC22AD" w:rsidRPr="00CD03F3" w:rsidRDefault="00FC22AD" w:rsidP="009164D1">
            <w:pPr>
              <w:pStyle w:val="TAC"/>
            </w:pPr>
            <w:r w:rsidRPr="00CD03F3">
              <w:t>-</w:t>
            </w:r>
          </w:p>
        </w:tc>
        <w:tc>
          <w:tcPr>
            <w:tcW w:w="2976" w:type="dxa"/>
          </w:tcPr>
          <w:p w:rsidR="00FC22AD" w:rsidRPr="00CD03F3" w:rsidRDefault="00FC22AD" w:rsidP="009164D1">
            <w:pPr>
              <w:pStyle w:val="TAL"/>
            </w:pPr>
            <w:r w:rsidRPr="00CD03F3">
              <w:t>-</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jc w:val="center"/>
        </w:trPr>
        <w:tc>
          <w:tcPr>
            <w:tcW w:w="567" w:type="dxa"/>
          </w:tcPr>
          <w:p w:rsidR="00FC22AD" w:rsidRPr="00CD03F3" w:rsidRDefault="00FC22AD" w:rsidP="009164D1">
            <w:pPr>
              <w:pStyle w:val="TAC"/>
            </w:pPr>
            <w:r w:rsidRPr="00CD03F3">
              <w:t>8</w:t>
            </w:r>
          </w:p>
        </w:tc>
        <w:tc>
          <w:tcPr>
            <w:tcW w:w="3968" w:type="dxa"/>
          </w:tcPr>
          <w:p w:rsidR="00FC22AD" w:rsidRPr="00CD03F3" w:rsidRDefault="00FC22AD" w:rsidP="009164D1">
            <w:pPr>
              <w:pStyle w:val="TAL"/>
            </w:pPr>
            <w:r w:rsidRPr="00CD03F3">
              <w:t>Step 8 of Annex A.5.1 happens</w:t>
            </w:r>
          </w:p>
        </w:tc>
        <w:tc>
          <w:tcPr>
            <w:tcW w:w="708" w:type="dxa"/>
          </w:tcPr>
          <w:p w:rsidR="00FC22AD" w:rsidRPr="00CD03F3" w:rsidRDefault="00FC22AD" w:rsidP="009164D1">
            <w:pPr>
              <w:pStyle w:val="TAC"/>
            </w:pPr>
            <w:r w:rsidRPr="00CD03F3">
              <w:t>--&gt;</w:t>
            </w:r>
          </w:p>
        </w:tc>
        <w:tc>
          <w:tcPr>
            <w:tcW w:w="2976" w:type="dxa"/>
          </w:tcPr>
          <w:p w:rsidR="00FC22AD" w:rsidRPr="00CD03F3" w:rsidRDefault="00FC22AD" w:rsidP="009164D1">
            <w:pPr>
              <w:pStyle w:val="TAL"/>
            </w:pPr>
            <w:r w:rsidRPr="00CD03F3">
              <w:t>180 Ringing</w:t>
            </w:r>
          </w:p>
        </w:tc>
        <w:tc>
          <w:tcPr>
            <w:tcW w:w="567" w:type="dxa"/>
          </w:tcPr>
          <w:p w:rsidR="00FC22AD" w:rsidRPr="00CD03F3" w:rsidRDefault="00FC22AD" w:rsidP="009164D1">
            <w:pPr>
              <w:pStyle w:val="TAC"/>
            </w:pPr>
            <w:r w:rsidRPr="00CD03F3">
              <w:t>1</w:t>
            </w:r>
          </w:p>
        </w:tc>
        <w:tc>
          <w:tcPr>
            <w:tcW w:w="850" w:type="dxa"/>
          </w:tcPr>
          <w:p w:rsidR="00FC22AD" w:rsidRPr="00CD03F3" w:rsidRDefault="00FC22AD" w:rsidP="009164D1">
            <w:pPr>
              <w:pStyle w:val="TAC"/>
            </w:pPr>
            <w:r w:rsidRPr="00CD03F3">
              <w:t>P</w:t>
            </w:r>
          </w:p>
        </w:tc>
      </w:tr>
      <w:tr w:rsidR="00FC22AD" w:rsidRPr="00CD03F3" w:rsidTr="009164D1">
        <w:trPr>
          <w:trHeight w:val="509"/>
          <w:jc w:val="center"/>
        </w:trPr>
        <w:tc>
          <w:tcPr>
            <w:tcW w:w="567" w:type="dxa"/>
          </w:tcPr>
          <w:p w:rsidR="00FC22AD" w:rsidRPr="00CD03F3" w:rsidRDefault="00FC22AD" w:rsidP="009164D1">
            <w:pPr>
              <w:pStyle w:val="TAC"/>
            </w:pPr>
            <w:r w:rsidRPr="00CD03F3">
              <w:t>9</w:t>
            </w:r>
          </w:p>
        </w:tc>
        <w:tc>
          <w:tcPr>
            <w:tcW w:w="3968" w:type="dxa"/>
          </w:tcPr>
          <w:p w:rsidR="00FC22AD" w:rsidRPr="00CD03F3" w:rsidRDefault="00FC22AD" w:rsidP="009164D1">
            <w:pPr>
              <w:pStyle w:val="TAL"/>
            </w:pPr>
            <w:r w:rsidRPr="00CD03F3">
              <w:t>Conditional Step: if UE sent 180 Ringing reliably, Step 9 of Annex A.5.1 happens</w:t>
            </w:r>
          </w:p>
        </w:tc>
        <w:tc>
          <w:tcPr>
            <w:tcW w:w="708" w:type="dxa"/>
          </w:tcPr>
          <w:p w:rsidR="00FC22AD" w:rsidRPr="00CD03F3" w:rsidRDefault="00FC22AD" w:rsidP="009164D1">
            <w:pPr>
              <w:pStyle w:val="TAC"/>
              <w:rPr>
                <w:rFonts w:eastAsia="Yu Gothic"/>
              </w:rPr>
            </w:pPr>
            <w:r w:rsidRPr="00CD03F3">
              <w:t>&lt;--</w:t>
            </w:r>
          </w:p>
        </w:tc>
        <w:tc>
          <w:tcPr>
            <w:tcW w:w="2976" w:type="dxa"/>
          </w:tcPr>
          <w:p w:rsidR="00FC22AD" w:rsidRPr="00CD03F3" w:rsidRDefault="00FC22AD" w:rsidP="009164D1">
            <w:pPr>
              <w:pStyle w:val="TAL"/>
            </w:pPr>
            <w:r w:rsidRPr="00CD03F3">
              <w:t>PRACK</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trHeight w:val="287"/>
          <w:jc w:val="center"/>
        </w:trPr>
        <w:tc>
          <w:tcPr>
            <w:tcW w:w="567" w:type="dxa"/>
          </w:tcPr>
          <w:p w:rsidR="00FC22AD" w:rsidRPr="00CD03F3" w:rsidRDefault="00FC22AD" w:rsidP="009164D1">
            <w:pPr>
              <w:pStyle w:val="TAC"/>
            </w:pPr>
            <w:r w:rsidRPr="00CD03F3">
              <w:t>10</w:t>
            </w:r>
          </w:p>
        </w:tc>
        <w:tc>
          <w:tcPr>
            <w:tcW w:w="3968" w:type="dxa"/>
          </w:tcPr>
          <w:p w:rsidR="00FC22AD" w:rsidRPr="00CD03F3" w:rsidRDefault="00FC22AD" w:rsidP="009164D1">
            <w:pPr>
              <w:pStyle w:val="TAL"/>
            </w:pPr>
            <w:r w:rsidRPr="00CD03F3">
              <w:t>Conditional Step: if UE sent 180 Ringing reliably, Step 10 of Annex A.5.1 happens</w:t>
            </w:r>
          </w:p>
        </w:tc>
        <w:tc>
          <w:tcPr>
            <w:tcW w:w="708" w:type="dxa"/>
          </w:tcPr>
          <w:p w:rsidR="00FC22AD" w:rsidRPr="00CD03F3" w:rsidRDefault="00FC22AD" w:rsidP="009164D1">
            <w:pPr>
              <w:pStyle w:val="TAC"/>
              <w:rPr>
                <w:rFonts w:eastAsia="Yu Gothic"/>
              </w:rPr>
            </w:pPr>
            <w:r w:rsidRPr="00CD03F3">
              <w:t>--&gt;</w:t>
            </w:r>
          </w:p>
        </w:tc>
        <w:tc>
          <w:tcPr>
            <w:tcW w:w="2976" w:type="dxa"/>
          </w:tcPr>
          <w:p w:rsidR="00FC22AD" w:rsidRPr="00CD03F3" w:rsidRDefault="00FC22AD" w:rsidP="009164D1">
            <w:pPr>
              <w:pStyle w:val="TAL"/>
            </w:pPr>
            <w:r w:rsidRPr="00CD03F3">
              <w:t>200 OK</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jc w:val="center"/>
        </w:trPr>
        <w:tc>
          <w:tcPr>
            <w:tcW w:w="567" w:type="dxa"/>
          </w:tcPr>
          <w:p w:rsidR="00FC22AD" w:rsidRPr="00CD03F3" w:rsidRDefault="00FC22AD" w:rsidP="009164D1">
            <w:pPr>
              <w:pStyle w:val="TAC"/>
            </w:pPr>
            <w:r w:rsidRPr="00CD03F3">
              <w:t>11</w:t>
            </w:r>
          </w:p>
        </w:tc>
        <w:tc>
          <w:tcPr>
            <w:tcW w:w="3968" w:type="dxa"/>
          </w:tcPr>
          <w:p w:rsidR="00FC22AD" w:rsidRPr="00CD03F3" w:rsidRDefault="00FC22AD" w:rsidP="009164D1">
            <w:pPr>
              <w:pStyle w:val="TAL"/>
            </w:pPr>
            <w:r w:rsidRPr="00CD03F3">
              <w:t>SS sends CANCEL request to terminate INVITE transaction</w:t>
            </w:r>
          </w:p>
        </w:tc>
        <w:tc>
          <w:tcPr>
            <w:tcW w:w="708" w:type="dxa"/>
          </w:tcPr>
          <w:p w:rsidR="00FC22AD" w:rsidRPr="00CD03F3" w:rsidRDefault="00FC22AD" w:rsidP="009164D1">
            <w:pPr>
              <w:pStyle w:val="TAC"/>
            </w:pPr>
            <w:r w:rsidRPr="00CD03F3">
              <w:t>&lt;--</w:t>
            </w:r>
          </w:p>
        </w:tc>
        <w:tc>
          <w:tcPr>
            <w:tcW w:w="2976" w:type="dxa"/>
          </w:tcPr>
          <w:p w:rsidR="00FC22AD" w:rsidRPr="00CD03F3" w:rsidRDefault="00FC22AD" w:rsidP="009164D1">
            <w:pPr>
              <w:pStyle w:val="TAL"/>
            </w:pPr>
            <w:r w:rsidRPr="00CD03F3">
              <w:t>CANCEL</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jc w:val="center"/>
        </w:trPr>
        <w:tc>
          <w:tcPr>
            <w:tcW w:w="567" w:type="dxa"/>
          </w:tcPr>
          <w:p w:rsidR="00FC22AD" w:rsidRPr="00CD03F3" w:rsidRDefault="00FC22AD" w:rsidP="009164D1">
            <w:pPr>
              <w:pStyle w:val="TAC"/>
            </w:pPr>
            <w:r w:rsidRPr="00CD03F3">
              <w:t>12</w:t>
            </w:r>
          </w:p>
        </w:tc>
        <w:tc>
          <w:tcPr>
            <w:tcW w:w="3968" w:type="dxa"/>
          </w:tcPr>
          <w:p w:rsidR="00FC22AD" w:rsidRPr="00CD03F3" w:rsidRDefault="00FC22AD" w:rsidP="009164D1">
            <w:pPr>
              <w:pStyle w:val="TAL"/>
            </w:pPr>
            <w:r w:rsidRPr="00CD03F3">
              <w:t>UE acknowledges CANCEL with 200 OK</w:t>
            </w:r>
          </w:p>
        </w:tc>
        <w:tc>
          <w:tcPr>
            <w:tcW w:w="708" w:type="dxa"/>
          </w:tcPr>
          <w:p w:rsidR="00FC22AD" w:rsidRPr="00CD03F3" w:rsidRDefault="00FC22AD" w:rsidP="009164D1">
            <w:pPr>
              <w:pStyle w:val="TAC"/>
            </w:pPr>
            <w:r w:rsidRPr="00CD03F3">
              <w:t>--&gt;</w:t>
            </w:r>
          </w:p>
        </w:tc>
        <w:tc>
          <w:tcPr>
            <w:tcW w:w="2976" w:type="dxa"/>
          </w:tcPr>
          <w:p w:rsidR="00FC22AD" w:rsidRPr="00CD03F3" w:rsidRDefault="00FC22AD" w:rsidP="009164D1">
            <w:pPr>
              <w:pStyle w:val="TAL"/>
            </w:pPr>
            <w:r w:rsidRPr="00CD03F3">
              <w:t>200 OK</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jc w:val="center"/>
        </w:trPr>
        <w:tc>
          <w:tcPr>
            <w:tcW w:w="567" w:type="dxa"/>
          </w:tcPr>
          <w:p w:rsidR="00FC22AD" w:rsidRPr="00CD03F3" w:rsidRDefault="00FC22AD" w:rsidP="009164D1">
            <w:pPr>
              <w:pStyle w:val="TAC"/>
            </w:pPr>
            <w:r w:rsidRPr="00CD03F3">
              <w:t>13</w:t>
            </w:r>
          </w:p>
        </w:tc>
        <w:tc>
          <w:tcPr>
            <w:tcW w:w="3968" w:type="dxa"/>
          </w:tcPr>
          <w:p w:rsidR="00FC22AD" w:rsidRPr="00CD03F3" w:rsidRDefault="00FC22AD" w:rsidP="009164D1">
            <w:pPr>
              <w:pStyle w:val="TAL"/>
            </w:pPr>
            <w:r w:rsidRPr="00CD03F3">
              <w:t>The UE responds to INVITE with a 487 Request Terminated final response after transaction was terminated.</w:t>
            </w:r>
          </w:p>
        </w:tc>
        <w:tc>
          <w:tcPr>
            <w:tcW w:w="708" w:type="dxa"/>
          </w:tcPr>
          <w:p w:rsidR="00FC22AD" w:rsidRPr="00CD03F3" w:rsidRDefault="00FC22AD" w:rsidP="009164D1">
            <w:pPr>
              <w:pStyle w:val="TAC"/>
            </w:pPr>
            <w:r w:rsidRPr="00CD03F3">
              <w:t>--&gt;</w:t>
            </w:r>
          </w:p>
        </w:tc>
        <w:tc>
          <w:tcPr>
            <w:tcW w:w="2976" w:type="dxa"/>
          </w:tcPr>
          <w:p w:rsidR="00FC22AD" w:rsidRPr="00CD03F3" w:rsidRDefault="00FC22AD" w:rsidP="009164D1">
            <w:pPr>
              <w:pStyle w:val="TAL"/>
            </w:pPr>
            <w:r w:rsidRPr="00CD03F3">
              <w:t>487 Request Terminated</w:t>
            </w:r>
          </w:p>
        </w:tc>
        <w:tc>
          <w:tcPr>
            <w:tcW w:w="567" w:type="dxa"/>
          </w:tcPr>
          <w:p w:rsidR="00FC22AD" w:rsidRPr="00CD03F3" w:rsidRDefault="00FC22AD" w:rsidP="009164D1">
            <w:pPr>
              <w:pStyle w:val="TAC"/>
            </w:pPr>
            <w:r w:rsidRPr="00CD03F3">
              <w:t>2</w:t>
            </w:r>
          </w:p>
        </w:tc>
        <w:tc>
          <w:tcPr>
            <w:tcW w:w="850" w:type="dxa"/>
          </w:tcPr>
          <w:p w:rsidR="00FC22AD" w:rsidRPr="00CD03F3" w:rsidRDefault="00FC22AD" w:rsidP="009164D1">
            <w:pPr>
              <w:pStyle w:val="TAC"/>
            </w:pPr>
            <w:r w:rsidRPr="00CD03F3">
              <w:t>P</w:t>
            </w:r>
          </w:p>
        </w:tc>
      </w:tr>
      <w:tr w:rsidR="00FC22AD" w:rsidRPr="00CD03F3" w:rsidTr="009164D1">
        <w:trPr>
          <w:jc w:val="center"/>
        </w:trPr>
        <w:tc>
          <w:tcPr>
            <w:tcW w:w="567" w:type="dxa"/>
          </w:tcPr>
          <w:p w:rsidR="00FC22AD" w:rsidRPr="00CD03F3" w:rsidRDefault="00FC22AD" w:rsidP="009164D1">
            <w:pPr>
              <w:pStyle w:val="TAC"/>
            </w:pPr>
            <w:r w:rsidRPr="00CD03F3">
              <w:t>14</w:t>
            </w:r>
          </w:p>
        </w:tc>
        <w:tc>
          <w:tcPr>
            <w:tcW w:w="3968" w:type="dxa"/>
          </w:tcPr>
          <w:p w:rsidR="00FC22AD" w:rsidRPr="00CD03F3" w:rsidRDefault="00FC22AD" w:rsidP="009164D1">
            <w:pPr>
              <w:pStyle w:val="TAL"/>
            </w:pPr>
            <w:r w:rsidRPr="00CD03F3">
              <w:t>SS acknowledges the receipt of 487 Request Terminated</w:t>
            </w:r>
          </w:p>
        </w:tc>
        <w:tc>
          <w:tcPr>
            <w:tcW w:w="708" w:type="dxa"/>
          </w:tcPr>
          <w:p w:rsidR="00FC22AD" w:rsidRPr="00CD03F3" w:rsidRDefault="00FC22AD" w:rsidP="009164D1">
            <w:pPr>
              <w:pStyle w:val="TAC"/>
              <w:rPr>
                <w:rFonts w:eastAsia="Yu Gothic"/>
              </w:rPr>
            </w:pPr>
            <w:r w:rsidRPr="00CD03F3">
              <w:t>&lt;--</w:t>
            </w:r>
          </w:p>
        </w:tc>
        <w:tc>
          <w:tcPr>
            <w:tcW w:w="2976" w:type="dxa"/>
          </w:tcPr>
          <w:p w:rsidR="00FC22AD" w:rsidRPr="00CD03F3" w:rsidRDefault="00FC22AD" w:rsidP="009164D1">
            <w:pPr>
              <w:pStyle w:val="TAL"/>
            </w:pPr>
            <w:r w:rsidRPr="00CD03F3">
              <w:t>ACK</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bl>
    <w:p w:rsidR="00FC22AD" w:rsidRPr="00CD03F3" w:rsidRDefault="00FC22AD" w:rsidP="00FC22AD"/>
    <w:p w:rsidR="00FC22AD" w:rsidRPr="00CD03F3" w:rsidRDefault="00FC22AD" w:rsidP="00FC22AD">
      <w:pPr>
        <w:pStyle w:val="H6"/>
      </w:pPr>
      <w:r w:rsidRPr="00CD03F3">
        <w:t>8.38.3.3</w:t>
      </w:r>
      <w:r w:rsidRPr="00CD03F3">
        <w:tab/>
        <w:t>Specific message contents</w:t>
      </w:r>
    </w:p>
    <w:p w:rsidR="000C288C" w:rsidRPr="00CD03F3" w:rsidRDefault="000C288C" w:rsidP="000C288C">
      <w:pPr>
        <w:pStyle w:val="TH"/>
        <w:rPr>
          <w:ins w:id="8" w:author="Rohde &amp; Schwarz" w:date="2022-02-02T13:28:00Z"/>
        </w:rPr>
      </w:pPr>
      <w:ins w:id="9" w:author="Rohde &amp; Schwarz" w:date="2022-02-02T13:28:00Z">
        <w:r w:rsidRPr="00CD03F3">
          <w:t xml:space="preserve">Table 8.37.3.3-1: </w:t>
        </w:r>
        <w:r>
          <w:t>INVITE</w:t>
        </w:r>
        <w:r w:rsidRPr="00CD03F3">
          <w:t xml:space="preserve"> (Step </w:t>
        </w:r>
        <w:r>
          <w:t>1</w:t>
        </w:r>
        <w:r w:rsidRPr="00CD03F3">
          <w:t xml:space="preserve">, table </w:t>
        </w:r>
        <w:r w:rsidRPr="00CD03F3">
          <w:rPr>
            <w:rFonts w:cs="Arial"/>
          </w:rPr>
          <w:t>8.3</w:t>
        </w:r>
        <w:r>
          <w:rPr>
            <w:rFonts w:cs="Arial"/>
          </w:rPr>
          <w:t>8</w:t>
        </w:r>
        <w:r w:rsidRPr="00CD03F3">
          <w:rPr>
            <w:rFonts w:cs="Arial"/>
          </w:rPr>
          <w:t>.3.2-1</w:t>
        </w:r>
        <w:r w:rsidRPr="00CD03F3">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0C288C" w:rsidRPr="00CD03F3" w:rsidTr="001B2CD5">
        <w:trPr>
          <w:jc w:val="center"/>
          <w:ins w:id="10" w:author="Rohde &amp; Schwarz" w:date="2022-02-02T13:28:00Z"/>
        </w:trPr>
        <w:tc>
          <w:tcPr>
            <w:tcW w:w="9639" w:type="dxa"/>
            <w:gridSpan w:val="5"/>
            <w:tcBorders>
              <w:top w:val="single" w:sz="4" w:space="0" w:color="auto"/>
              <w:left w:val="single" w:sz="4" w:space="0" w:color="auto"/>
              <w:bottom w:val="single" w:sz="4" w:space="0" w:color="auto"/>
              <w:right w:val="single" w:sz="4" w:space="0" w:color="auto"/>
            </w:tcBorders>
            <w:hideMark/>
          </w:tcPr>
          <w:p w:rsidR="000C288C" w:rsidRPr="00CD03F3" w:rsidRDefault="000C288C" w:rsidP="001B2CD5">
            <w:pPr>
              <w:pStyle w:val="TAL"/>
              <w:rPr>
                <w:ins w:id="11" w:author="Rohde &amp; Schwarz" w:date="2022-02-02T13:28:00Z"/>
              </w:rPr>
            </w:pPr>
            <w:ins w:id="12" w:author="Rohde &amp; Schwarz" w:date="2022-02-02T13:28:00Z">
              <w:r w:rsidRPr="00CD03F3">
                <w:t>Derivation Path: Annex A.</w:t>
              </w:r>
              <w:r>
                <w:t>5.1</w:t>
              </w:r>
              <w:r w:rsidRPr="00CD03F3">
                <w:t xml:space="preserve">, </w:t>
              </w:r>
              <w:r>
                <w:t>Step 1</w:t>
              </w:r>
            </w:ins>
          </w:p>
        </w:tc>
      </w:tr>
      <w:tr w:rsidR="000C288C" w:rsidRPr="00CD03F3" w:rsidTr="001B2CD5">
        <w:trPr>
          <w:jc w:val="center"/>
          <w:ins w:id="13" w:author="Rohde &amp; Schwarz" w:date="2022-02-02T13:2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14" w:author="Rohde &amp; Schwarz" w:date="2022-02-02T13:28:00Z"/>
              </w:rPr>
            </w:pPr>
            <w:ins w:id="15" w:author="Rohde &amp; Schwarz" w:date="2022-02-02T13:28:00Z">
              <w:r w:rsidRPr="00CD03F3">
                <w:t>Header/param</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16" w:author="Rohde &amp; Schwarz" w:date="2022-02-02T13:28:00Z"/>
              </w:rPr>
            </w:pPr>
            <w:ins w:id="17" w:author="Rohde &amp; Schwarz" w:date="2022-02-02T13:28:00Z">
              <w:r w:rsidRPr="00CD03F3">
                <w:t>Cond</w:t>
              </w:r>
            </w:ins>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18" w:author="Rohde &amp; Schwarz" w:date="2022-02-02T13:28:00Z"/>
              </w:rPr>
            </w:pPr>
            <w:ins w:id="19" w:author="Rohde &amp; Schwarz" w:date="2022-02-02T13:28:00Z">
              <w:r w:rsidRPr="00CD03F3">
                <w:t>Value/remark</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20" w:author="Rohde &amp; Schwarz" w:date="2022-02-02T13:28:00Z"/>
              </w:rPr>
            </w:pPr>
            <w:ins w:id="21" w:author="Rohde &amp; Schwarz" w:date="2022-02-02T13:28:00Z">
              <w:r w:rsidRPr="00CD03F3">
                <w:t>Rel</w:t>
              </w:r>
            </w:ins>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22" w:author="Rohde &amp; Schwarz" w:date="2022-02-02T13:28:00Z"/>
              </w:rPr>
            </w:pPr>
            <w:ins w:id="23" w:author="Rohde &amp; Schwarz" w:date="2022-02-02T13:28:00Z">
              <w:r w:rsidRPr="00CD03F3">
                <w:t>Reference</w:t>
              </w:r>
            </w:ins>
          </w:p>
        </w:tc>
      </w:tr>
      <w:tr w:rsidR="000C288C" w:rsidRPr="00CD03F3" w:rsidTr="001B2CD5">
        <w:trPr>
          <w:jc w:val="center"/>
          <w:ins w:id="24" w:author="Rohde &amp; Schwarz" w:date="2022-02-02T13:2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L"/>
              <w:rPr>
                <w:ins w:id="25" w:author="Rohde &amp; Schwarz" w:date="2022-02-02T13:28:00Z"/>
                <w:b/>
              </w:rPr>
            </w:pPr>
            <w:ins w:id="26" w:author="Rohde &amp; Schwarz" w:date="2022-02-02T13:28:00Z">
              <w:r w:rsidRPr="000D5058">
                <w:rPr>
                  <w:b/>
                </w:rPr>
                <w:t>Message-body</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CD03F3" w:rsidRDefault="000C288C" w:rsidP="001B2CD5">
            <w:pPr>
              <w:pStyle w:val="TAL"/>
              <w:rPr>
                <w:ins w:id="27" w:author="Rohde &amp; Schwarz" w:date="2022-02-02T13:28:00Z"/>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L"/>
              <w:rPr>
                <w:ins w:id="28" w:author="Rohde &amp; Schwarz" w:date="2022-02-02T13:28:00Z"/>
                <w:b/>
                <w:i/>
                <w:iCs/>
              </w:rPr>
            </w:pPr>
            <w:ins w:id="29" w:author="Rohde &amp; Schwarz" w:date="2022-02-02T13:28:00Z">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CD03F3" w:rsidRDefault="000C288C" w:rsidP="001B2CD5">
            <w:pPr>
              <w:pStyle w:val="TAL"/>
              <w:rPr>
                <w:ins w:id="30" w:author="Rohde &amp; Schwarz" w:date="2022-02-02T13:28:00Z"/>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CD03F3" w:rsidRDefault="000C288C" w:rsidP="001B2CD5">
            <w:pPr>
              <w:pStyle w:val="TAL"/>
              <w:rPr>
                <w:ins w:id="31" w:author="Rohde &amp; Schwarz" w:date="2022-02-02T13:28:00Z"/>
                <w:b/>
              </w:rPr>
            </w:pPr>
            <w:ins w:id="32" w:author="Rohde &amp; Schwarz" w:date="2022-02-02T13:28:00Z">
              <w:r>
                <w:t xml:space="preserve">RFC 4566 [38] </w:t>
              </w:r>
            </w:ins>
          </w:p>
        </w:tc>
      </w:tr>
    </w:tbl>
    <w:p w:rsidR="000C288C" w:rsidRDefault="000C288C" w:rsidP="000C288C">
      <w:pPr>
        <w:rPr>
          <w:ins w:id="33" w:author="Rohde &amp; Schwarz" w:date="2022-02-02T13:28:00Z"/>
        </w:rPr>
      </w:pPr>
    </w:p>
    <w:p w:rsidR="000C288C" w:rsidRPr="00CD03F3" w:rsidRDefault="000C288C" w:rsidP="000C288C">
      <w:pPr>
        <w:pStyle w:val="TH"/>
        <w:rPr>
          <w:ins w:id="34" w:author="Rohde &amp; Schwarz" w:date="2022-02-02T13:28:00Z"/>
        </w:rPr>
      </w:pPr>
      <w:ins w:id="35" w:author="Rohde &amp; Schwarz" w:date="2022-02-02T13:28:00Z">
        <w:r w:rsidRPr="00CD03F3">
          <w:t>Table 8.37.3.3-</w:t>
        </w:r>
        <w:r>
          <w:t>2</w:t>
        </w:r>
        <w:r w:rsidRPr="00CD03F3">
          <w:t xml:space="preserve">: </w:t>
        </w:r>
        <w:r>
          <w:t>UPDATE</w:t>
        </w:r>
        <w:r w:rsidRPr="00CD03F3">
          <w:t xml:space="preserve"> (Step </w:t>
        </w:r>
        <w:r>
          <w:t>6</w:t>
        </w:r>
        <w:r w:rsidRPr="00CD03F3">
          <w:t xml:space="preserve">, table </w:t>
        </w:r>
        <w:r w:rsidRPr="00CD03F3">
          <w:rPr>
            <w:rFonts w:cs="Arial"/>
          </w:rPr>
          <w:t>8.3</w:t>
        </w:r>
        <w:r>
          <w:rPr>
            <w:rFonts w:cs="Arial"/>
          </w:rPr>
          <w:t>8</w:t>
        </w:r>
        <w:r w:rsidRPr="00CD03F3">
          <w:rPr>
            <w:rFonts w:cs="Arial"/>
          </w:rPr>
          <w:t>.3.2-1</w:t>
        </w:r>
        <w:r w:rsidRPr="00CD03F3">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0C288C" w:rsidRPr="00CD03F3" w:rsidTr="001B2CD5">
        <w:trPr>
          <w:jc w:val="center"/>
          <w:ins w:id="36" w:author="Rohde &amp; Schwarz" w:date="2022-02-02T13:28:00Z"/>
        </w:trPr>
        <w:tc>
          <w:tcPr>
            <w:tcW w:w="9639" w:type="dxa"/>
            <w:gridSpan w:val="5"/>
            <w:tcBorders>
              <w:top w:val="single" w:sz="4" w:space="0" w:color="auto"/>
              <w:left w:val="single" w:sz="4" w:space="0" w:color="auto"/>
              <w:bottom w:val="single" w:sz="4" w:space="0" w:color="auto"/>
              <w:right w:val="single" w:sz="4" w:space="0" w:color="auto"/>
            </w:tcBorders>
            <w:hideMark/>
          </w:tcPr>
          <w:p w:rsidR="000C288C" w:rsidRPr="00CD03F3" w:rsidRDefault="000C288C" w:rsidP="001B2CD5">
            <w:pPr>
              <w:pStyle w:val="TAL"/>
              <w:rPr>
                <w:ins w:id="37" w:author="Rohde &amp; Schwarz" w:date="2022-02-02T13:28:00Z"/>
              </w:rPr>
            </w:pPr>
            <w:ins w:id="38" w:author="Rohde &amp; Schwarz" w:date="2022-02-02T13:28:00Z">
              <w:r w:rsidRPr="00CD03F3">
                <w:t xml:space="preserve">Derivation Path: </w:t>
              </w:r>
              <w:r>
                <w:t>Annex A.5.1, step 6</w:t>
              </w:r>
            </w:ins>
          </w:p>
        </w:tc>
      </w:tr>
      <w:tr w:rsidR="000C288C" w:rsidRPr="00CD03F3" w:rsidTr="001B2CD5">
        <w:trPr>
          <w:jc w:val="center"/>
          <w:ins w:id="39" w:author="Rohde &amp; Schwarz" w:date="2022-02-02T13:2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40" w:author="Rohde &amp; Schwarz" w:date="2022-02-02T13:28:00Z"/>
              </w:rPr>
            </w:pPr>
            <w:ins w:id="41" w:author="Rohde &amp; Schwarz" w:date="2022-02-02T13:28:00Z">
              <w:r w:rsidRPr="00CD03F3">
                <w:t>Header/param</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42" w:author="Rohde &amp; Schwarz" w:date="2022-02-02T13:28:00Z"/>
              </w:rPr>
            </w:pPr>
            <w:ins w:id="43" w:author="Rohde &amp; Schwarz" w:date="2022-02-02T13:28:00Z">
              <w:r w:rsidRPr="00CD03F3">
                <w:t>Cond</w:t>
              </w:r>
            </w:ins>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44" w:author="Rohde &amp; Schwarz" w:date="2022-02-02T13:28:00Z"/>
              </w:rPr>
            </w:pPr>
            <w:ins w:id="45" w:author="Rohde &amp; Schwarz" w:date="2022-02-02T13:28:00Z">
              <w:r w:rsidRPr="00CD03F3">
                <w:t>Value/remark</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46" w:author="Rohde &amp; Schwarz" w:date="2022-02-02T13:28:00Z"/>
              </w:rPr>
            </w:pPr>
            <w:ins w:id="47" w:author="Rohde &amp; Schwarz" w:date="2022-02-02T13:28:00Z">
              <w:r w:rsidRPr="00CD03F3">
                <w:t>Rel</w:t>
              </w:r>
            </w:ins>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48" w:author="Rohde &amp; Schwarz" w:date="2022-02-02T13:28:00Z"/>
              </w:rPr>
            </w:pPr>
            <w:ins w:id="49" w:author="Rohde &amp; Schwarz" w:date="2022-02-02T13:28:00Z">
              <w:r w:rsidRPr="00CD03F3">
                <w:t>Reference</w:t>
              </w:r>
            </w:ins>
          </w:p>
        </w:tc>
      </w:tr>
      <w:tr w:rsidR="000C288C" w:rsidRPr="00CD03F3" w:rsidTr="001B2CD5">
        <w:trPr>
          <w:jc w:val="center"/>
          <w:ins w:id="50" w:author="Rohde &amp; Schwarz" w:date="2022-02-02T13:2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L"/>
              <w:rPr>
                <w:ins w:id="51" w:author="Rohde &amp; Schwarz" w:date="2022-02-02T13:28:00Z"/>
                <w:b/>
              </w:rPr>
            </w:pPr>
            <w:ins w:id="52" w:author="Rohde &amp; Schwarz" w:date="2022-02-02T13:28:00Z">
              <w:r w:rsidRPr="000D5058">
                <w:rPr>
                  <w:b/>
                </w:rPr>
                <w:t>Message-body</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CD03F3" w:rsidRDefault="000C288C" w:rsidP="001B2CD5">
            <w:pPr>
              <w:pStyle w:val="TAL"/>
              <w:rPr>
                <w:ins w:id="53" w:author="Rohde &amp; Schwarz" w:date="2022-02-02T13:28:00Z"/>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L"/>
              <w:rPr>
                <w:ins w:id="54" w:author="Rohde &amp; Schwarz" w:date="2022-02-02T13:28:00Z"/>
                <w:b/>
                <w:i/>
                <w:iCs/>
              </w:rPr>
            </w:pPr>
            <w:ins w:id="55" w:author="Rohde &amp; Schwarz" w:date="2022-02-02T13:28:00Z">
              <w:r w:rsidRPr="00CD03F3">
                <w:rPr>
                  <w:rFonts w:eastAsia="SimSun"/>
                  <w:i/>
                  <w:lang w:eastAsia="zh-CN"/>
                </w:rPr>
                <w:t>o=- 111111111</w:t>
              </w:r>
              <w:r>
                <w:rPr>
                  <w:rFonts w:eastAsia="SimSun"/>
                  <w:i/>
                  <w:lang w:eastAsia="zh-CN"/>
                </w:rPr>
                <w:t>2</w:t>
              </w:r>
              <w:r w:rsidRPr="00CD03F3">
                <w:rPr>
                  <w:rFonts w:eastAsia="SimSun"/>
                  <w:i/>
                  <w:lang w:eastAsia="zh-CN"/>
                </w:rPr>
                <w:t xml:space="preserve"> 111111111</w:t>
              </w:r>
              <w:r>
                <w:rPr>
                  <w:rFonts w:eastAsia="SimSun"/>
                  <w:i/>
                  <w:lang w:eastAsia="zh-CN"/>
                </w:rPr>
                <w:t>2</w:t>
              </w:r>
              <w:r w:rsidRPr="00CD03F3">
                <w:rPr>
                  <w:rFonts w:eastAsia="SimSun"/>
                  <w:i/>
                  <w:lang w:eastAsia="zh-CN"/>
                </w:rPr>
                <w:t xml:space="preserve"> IN</w:t>
              </w:r>
              <w:r w:rsidRPr="00CD03F3">
                <w:rPr>
                  <w:rFonts w:eastAsia="SimSun"/>
                  <w:lang w:eastAsia="zh-CN"/>
                </w:rPr>
                <w:t xml:space="preserve"> (addrtype) (unicast-address for SS)</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CD03F3" w:rsidRDefault="000C288C" w:rsidP="001B2CD5">
            <w:pPr>
              <w:pStyle w:val="TAL"/>
              <w:rPr>
                <w:ins w:id="56" w:author="Rohde &amp; Schwarz" w:date="2022-02-02T13:28:00Z"/>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CD03F3" w:rsidRDefault="000C288C" w:rsidP="001B2CD5">
            <w:pPr>
              <w:pStyle w:val="TAL"/>
              <w:rPr>
                <w:ins w:id="57" w:author="Rohde &amp; Schwarz" w:date="2022-02-02T13:28:00Z"/>
                <w:b/>
              </w:rPr>
            </w:pPr>
            <w:ins w:id="58" w:author="Rohde &amp; Schwarz" w:date="2022-02-02T13:28:00Z">
              <w:r>
                <w:t xml:space="preserve">RFC 4566 [38] </w:t>
              </w:r>
            </w:ins>
          </w:p>
        </w:tc>
      </w:tr>
    </w:tbl>
    <w:p w:rsidR="000C288C" w:rsidRPr="000C288C" w:rsidRDefault="000C288C">
      <w:pPr>
        <w:pStyle w:val="TH"/>
        <w:jc w:val="left"/>
        <w:rPr>
          <w:ins w:id="59" w:author="Rohde &amp; Schwarz" w:date="2022-02-02T13:28:00Z"/>
        </w:rPr>
        <w:pPrChange w:id="60" w:author="Rohde &amp; Schwarz" w:date="2022-02-02T13:28:00Z">
          <w:pPr>
            <w:pStyle w:val="TH"/>
          </w:pPr>
        </w:pPrChange>
      </w:pPr>
    </w:p>
    <w:p w:rsidR="00FC22AD" w:rsidRPr="00CD03F3" w:rsidRDefault="00FC22AD" w:rsidP="00FC22AD">
      <w:pPr>
        <w:pStyle w:val="TH"/>
      </w:pPr>
      <w:r w:rsidRPr="00CD03F3">
        <w:t>Table 8.38.3.3-</w:t>
      </w:r>
      <w:ins w:id="61" w:author="Rohde &amp; Schwarz" w:date="2022-02-02T13:29:00Z">
        <w:r w:rsidR="000C288C">
          <w:t>3</w:t>
        </w:r>
      </w:ins>
      <w:del w:id="62" w:author="Rohde &amp; Schwarz" w:date="2022-02-02T13:29:00Z">
        <w:r w:rsidRPr="00CD03F3" w:rsidDel="000C288C">
          <w:delText>1</w:delText>
        </w:r>
      </w:del>
      <w:r w:rsidRPr="00CD03F3">
        <w:t>: 180 Ringing (step 8,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C22AD" w:rsidRPr="00CD03F3" w:rsidTr="009164D1">
        <w:trPr>
          <w:cantSplit/>
          <w:tblHeader/>
          <w:jc w:val="center"/>
        </w:trPr>
        <w:tc>
          <w:tcPr>
            <w:tcW w:w="9634" w:type="dxa"/>
            <w:gridSpan w:val="5"/>
            <w:shd w:val="clear" w:color="auto" w:fill="auto"/>
          </w:tcPr>
          <w:p w:rsidR="00FC22AD" w:rsidRPr="00CD03F3" w:rsidRDefault="00FC22AD" w:rsidP="009164D1">
            <w:pPr>
              <w:pStyle w:val="TAL"/>
            </w:pPr>
            <w:r w:rsidRPr="00CD03F3">
              <w:t>Derivation path: Step 8 of Annex A.5.1</w:t>
            </w:r>
          </w:p>
        </w:tc>
      </w:tr>
      <w:tr w:rsidR="00FC22AD" w:rsidRPr="00CD03F3" w:rsidTr="009164D1">
        <w:trPr>
          <w:cantSplit/>
          <w:tblHeader/>
          <w:jc w:val="center"/>
        </w:trPr>
        <w:tc>
          <w:tcPr>
            <w:tcW w:w="1772" w:type="dxa"/>
            <w:tcBorders>
              <w:bottom w:val="single" w:sz="4" w:space="0" w:color="auto"/>
            </w:tcBorders>
            <w:shd w:val="clear" w:color="auto" w:fill="auto"/>
          </w:tcPr>
          <w:p w:rsidR="00FC22AD" w:rsidRPr="00CD03F3" w:rsidRDefault="00FC22AD" w:rsidP="009164D1">
            <w:pPr>
              <w:pStyle w:val="TAH"/>
            </w:pPr>
            <w:r w:rsidRPr="00CD03F3">
              <w:t>Header/param</w:t>
            </w:r>
          </w:p>
        </w:tc>
        <w:tc>
          <w:tcPr>
            <w:tcW w:w="878" w:type="dxa"/>
            <w:tcBorders>
              <w:bottom w:val="single" w:sz="4" w:space="0" w:color="auto"/>
            </w:tcBorders>
            <w:shd w:val="clear" w:color="auto" w:fill="auto"/>
          </w:tcPr>
          <w:p w:rsidR="00FC22AD" w:rsidRPr="00CD03F3" w:rsidRDefault="00FC22AD" w:rsidP="009164D1">
            <w:pPr>
              <w:pStyle w:val="TAH"/>
            </w:pPr>
            <w:r w:rsidRPr="00CD03F3">
              <w:t>Cond</w:t>
            </w:r>
          </w:p>
        </w:tc>
        <w:tc>
          <w:tcPr>
            <w:tcW w:w="4795" w:type="dxa"/>
            <w:tcBorders>
              <w:bottom w:val="single" w:sz="4" w:space="0" w:color="auto"/>
            </w:tcBorders>
            <w:shd w:val="clear" w:color="auto" w:fill="auto"/>
          </w:tcPr>
          <w:p w:rsidR="00FC22AD" w:rsidRPr="00CD03F3" w:rsidRDefault="00FC22AD" w:rsidP="009164D1">
            <w:pPr>
              <w:pStyle w:val="TAH"/>
            </w:pPr>
            <w:r w:rsidRPr="00CD03F3">
              <w:t>Value/remark</w:t>
            </w:r>
          </w:p>
        </w:tc>
        <w:tc>
          <w:tcPr>
            <w:tcW w:w="749" w:type="dxa"/>
            <w:tcBorders>
              <w:bottom w:val="single" w:sz="4" w:space="0" w:color="auto"/>
            </w:tcBorders>
            <w:shd w:val="clear" w:color="auto" w:fill="auto"/>
          </w:tcPr>
          <w:p w:rsidR="00FC22AD" w:rsidRPr="00CD03F3" w:rsidRDefault="00FC22AD" w:rsidP="009164D1">
            <w:pPr>
              <w:pStyle w:val="TAH"/>
            </w:pPr>
            <w:r w:rsidRPr="00CD03F3">
              <w:t>Rel</w:t>
            </w:r>
          </w:p>
        </w:tc>
        <w:tc>
          <w:tcPr>
            <w:tcW w:w="1440" w:type="dxa"/>
            <w:tcBorders>
              <w:bottom w:val="single" w:sz="4" w:space="0" w:color="auto"/>
            </w:tcBorders>
          </w:tcPr>
          <w:p w:rsidR="00FC22AD" w:rsidRPr="00CD03F3" w:rsidRDefault="00FC22AD" w:rsidP="009164D1">
            <w:pPr>
              <w:pStyle w:val="TAH"/>
            </w:pPr>
            <w:r w:rsidRPr="00CD03F3">
              <w:t>Reference</w:t>
            </w:r>
          </w:p>
        </w:tc>
      </w:tr>
      <w:tr w:rsidR="00FC22AD" w:rsidRPr="00CD03F3" w:rsidTr="009164D1">
        <w:trPr>
          <w:cantSplit/>
          <w:tblHeader/>
          <w:jc w:val="center"/>
        </w:trPr>
        <w:tc>
          <w:tcPr>
            <w:tcW w:w="1772" w:type="dxa"/>
            <w:tcBorders>
              <w:top w:val="single" w:sz="4" w:space="0" w:color="auto"/>
              <w:bottom w:val="single" w:sz="4" w:space="0" w:color="auto"/>
            </w:tcBorders>
            <w:shd w:val="clear" w:color="auto" w:fill="auto"/>
          </w:tcPr>
          <w:p w:rsidR="00FC22AD" w:rsidRPr="00CD03F3" w:rsidRDefault="00FC22AD" w:rsidP="009164D1">
            <w:pPr>
              <w:pStyle w:val="TAL"/>
              <w:rPr>
                <w:b/>
              </w:rPr>
            </w:pPr>
            <w:r w:rsidRPr="00CD03F3">
              <w:rPr>
                <w:b/>
              </w:rPr>
              <w:t>Alert-Info</w:t>
            </w:r>
          </w:p>
        </w:tc>
        <w:tc>
          <w:tcPr>
            <w:tcW w:w="878" w:type="dxa"/>
            <w:tcBorders>
              <w:top w:val="single" w:sz="4" w:space="0" w:color="auto"/>
              <w:bottom w:val="single" w:sz="4" w:space="0" w:color="auto"/>
            </w:tcBorders>
            <w:shd w:val="clear" w:color="auto" w:fill="auto"/>
          </w:tcPr>
          <w:p w:rsidR="00FC22AD" w:rsidRPr="00CD03F3" w:rsidRDefault="00FC22AD" w:rsidP="009164D1">
            <w:pPr>
              <w:pStyle w:val="TAL"/>
            </w:pPr>
          </w:p>
        </w:tc>
        <w:tc>
          <w:tcPr>
            <w:tcW w:w="4795" w:type="dxa"/>
            <w:tcBorders>
              <w:top w:val="single" w:sz="4" w:space="0" w:color="auto"/>
              <w:bottom w:val="single" w:sz="4" w:space="0" w:color="auto"/>
            </w:tcBorders>
            <w:shd w:val="clear" w:color="auto" w:fill="auto"/>
          </w:tcPr>
          <w:p w:rsidR="00FC22AD" w:rsidRPr="00CD03F3" w:rsidRDefault="00FC22AD" w:rsidP="009164D1">
            <w:pPr>
              <w:pStyle w:val="TAL"/>
            </w:pPr>
            <w:r w:rsidRPr="00CD03F3">
              <w:t>&lt;urn:alert:service:call-waiting&gt;</w:t>
            </w:r>
          </w:p>
        </w:tc>
        <w:tc>
          <w:tcPr>
            <w:tcW w:w="749" w:type="dxa"/>
            <w:tcBorders>
              <w:top w:val="single" w:sz="4" w:space="0" w:color="auto"/>
              <w:bottom w:val="single" w:sz="4" w:space="0" w:color="auto"/>
            </w:tcBorders>
            <w:shd w:val="clear" w:color="auto" w:fill="auto"/>
          </w:tcPr>
          <w:p w:rsidR="00FC22AD" w:rsidRPr="00CD03F3" w:rsidRDefault="00FC22AD" w:rsidP="009164D1">
            <w:pPr>
              <w:pStyle w:val="TAL"/>
            </w:pPr>
          </w:p>
        </w:tc>
        <w:tc>
          <w:tcPr>
            <w:tcW w:w="1440" w:type="dxa"/>
            <w:tcBorders>
              <w:top w:val="single" w:sz="4" w:space="0" w:color="auto"/>
              <w:bottom w:val="single" w:sz="4" w:space="0" w:color="auto"/>
            </w:tcBorders>
          </w:tcPr>
          <w:p w:rsidR="00FC22AD" w:rsidRPr="00CD03F3" w:rsidRDefault="00FC22AD" w:rsidP="009164D1">
            <w:pPr>
              <w:pStyle w:val="TAL"/>
            </w:pPr>
            <w:r w:rsidRPr="00CD03F3">
              <w:t>RFC 7462 [39]</w:t>
            </w:r>
          </w:p>
        </w:tc>
      </w:tr>
    </w:tbl>
    <w:p w:rsidR="00FC22AD" w:rsidRPr="00CD03F3" w:rsidRDefault="00FC22AD" w:rsidP="00FC22AD"/>
    <w:p w:rsidR="00FC22AD" w:rsidRPr="00CD03F3" w:rsidRDefault="00FC22AD" w:rsidP="00FC22AD">
      <w:pPr>
        <w:pStyle w:val="TH"/>
      </w:pPr>
      <w:r w:rsidRPr="00CD03F3">
        <w:t>Table 8.38.3.3-</w:t>
      </w:r>
      <w:ins w:id="63" w:author="Rohde &amp; Schwarz" w:date="2022-02-02T13:29:00Z">
        <w:r w:rsidR="000C288C">
          <w:t>4</w:t>
        </w:r>
      </w:ins>
      <w:del w:id="64" w:author="Rohde &amp; Schwarz" w:date="2022-02-02T13:29:00Z">
        <w:r w:rsidRPr="00CD03F3" w:rsidDel="000C288C">
          <w:delText>2</w:delText>
        </w:r>
      </w:del>
      <w:r w:rsidRPr="00CD03F3">
        <w:t>: CANCEL (step 11,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C22AD" w:rsidRPr="00CD03F3" w:rsidTr="009164D1">
        <w:trPr>
          <w:cantSplit/>
          <w:tblHeader/>
          <w:jc w:val="center"/>
        </w:trPr>
        <w:tc>
          <w:tcPr>
            <w:tcW w:w="9634" w:type="dxa"/>
            <w:shd w:val="clear" w:color="auto" w:fill="auto"/>
          </w:tcPr>
          <w:p w:rsidR="00FC22AD" w:rsidRPr="00CD03F3" w:rsidRDefault="00FC22AD" w:rsidP="009164D1">
            <w:pPr>
              <w:pStyle w:val="TAL"/>
            </w:pPr>
            <w:r w:rsidRPr="00CD03F3">
              <w:t>Derivation path: TS 34.229-1 [2], Table in subclause A.2.15</w:t>
            </w:r>
          </w:p>
        </w:tc>
      </w:tr>
    </w:tbl>
    <w:p w:rsidR="00FC22AD" w:rsidRPr="00CD03F3" w:rsidRDefault="00FC22AD" w:rsidP="00FC22AD"/>
    <w:p w:rsidR="00FC22AD" w:rsidRPr="00CD03F3" w:rsidRDefault="00FC22AD" w:rsidP="00FC22AD">
      <w:pPr>
        <w:pStyle w:val="TH"/>
      </w:pPr>
      <w:r w:rsidRPr="00CD03F3">
        <w:t>Table 8.38.3.3-</w:t>
      </w:r>
      <w:ins w:id="65" w:author="Rohde &amp; Schwarz" w:date="2022-02-02T13:29:00Z">
        <w:r w:rsidR="000C288C">
          <w:t>5</w:t>
        </w:r>
      </w:ins>
      <w:del w:id="66" w:author="Rohde &amp; Schwarz" w:date="2022-02-02T13:29:00Z">
        <w:r w:rsidRPr="00CD03F3" w:rsidDel="000C288C">
          <w:delText>3</w:delText>
        </w:r>
      </w:del>
      <w:r w:rsidRPr="00CD03F3">
        <w:t>: 200 OK (step 12,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C22AD" w:rsidRPr="00CD03F3" w:rsidTr="009164D1">
        <w:trPr>
          <w:cantSplit/>
          <w:tblHeader/>
          <w:jc w:val="center"/>
        </w:trPr>
        <w:tc>
          <w:tcPr>
            <w:tcW w:w="9634" w:type="dxa"/>
            <w:shd w:val="clear" w:color="auto" w:fill="auto"/>
          </w:tcPr>
          <w:p w:rsidR="00FC22AD" w:rsidRPr="00CD03F3" w:rsidRDefault="00FC22AD" w:rsidP="009164D1">
            <w:pPr>
              <w:pStyle w:val="TAL"/>
            </w:pPr>
            <w:r w:rsidRPr="00CD03F3">
              <w:t>Derivation path: TS 34.229-1 [2], Table in subclause A.3.1 applying conditions A5 and A11</w:t>
            </w:r>
          </w:p>
        </w:tc>
      </w:tr>
    </w:tbl>
    <w:p w:rsidR="00FC22AD" w:rsidRPr="00CD03F3" w:rsidRDefault="00FC22AD" w:rsidP="00FC22AD"/>
    <w:p w:rsidR="00FC22AD" w:rsidRPr="00CD03F3" w:rsidRDefault="00FC22AD" w:rsidP="00FC22AD">
      <w:pPr>
        <w:pStyle w:val="TH"/>
      </w:pPr>
      <w:r w:rsidRPr="00CD03F3">
        <w:lastRenderedPageBreak/>
        <w:t>Table 8.38.3.3-</w:t>
      </w:r>
      <w:ins w:id="67" w:author="Rohde &amp; Schwarz" w:date="2022-02-02T13:29:00Z">
        <w:r w:rsidR="000C288C">
          <w:t>6</w:t>
        </w:r>
      </w:ins>
      <w:del w:id="68" w:author="Rohde &amp; Schwarz" w:date="2022-02-02T13:29:00Z">
        <w:r w:rsidRPr="00CD03F3" w:rsidDel="000C288C">
          <w:delText>4</w:delText>
        </w:r>
      </w:del>
      <w:r w:rsidRPr="00CD03F3">
        <w:t>: 487 Request Terminated (step 13,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C22AD" w:rsidRPr="00CD03F3" w:rsidTr="009164D1">
        <w:trPr>
          <w:cantSplit/>
          <w:tblHeader/>
          <w:jc w:val="center"/>
        </w:trPr>
        <w:tc>
          <w:tcPr>
            <w:tcW w:w="9634" w:type="dxa"/>
            <w:shd w:val="clear" w:color="auto" w:fill="auto"/>
          </w:tcPr>
          <w:p w:rsidR="00FC22AD" w:rsidRPr="00CD03F3" w:rsidRDefault="00FC22AD" w:rsidP="009164D1">
            <w:pPr>
              <w:pStyle w:val="TAL"/>
            </w:pPr>
            <w:r w:rsidRPr="00CD03F3">
              <w:t>Derivation path: TS 34.229-1 [2], Table in subclause A.2.16</w:t>
            </w:r>
          </w:p>
        </w:tc>
      </w:tr>
    </w:tbl>
    <w:p w:rsidR="00FC22AD" w:rsidRPr="00CD03F3" w:rsidRDefault="00FC22AD" w:rsidP="00FC22AD"/>
    <w:p w:rsidR="00FC22AD" w:rsidRPr="00CD03F3" w:rsidRDefault="00FC22AD" w:rsidP="00FC22AD">
      <w:pPr>
        <w:pStyle w:val="TH"/>
      </w:pPr>
      <w:r w:rsidRPr="00CD03F3">
        <w:t>Table 8.38.3.3-</w:t>
      </w:r>
      <w:ins w:id="69" w:author="Rohde &amp; Schwarz" w:date="2022-02-02T13:29:00Z">
        <w:r w:rsidR="000C288C">
          <w:t>7</w:t>
        </w:r>
      </w:ins>
      <w:del w:id="70" w:author="Rohde &amp; Schwarz" w:date="2022-02-02T13:29:00Z">
        <w:r w:rsidRPr="00CD03F3" w:rsidDel="000C288C">
          <w:delText>5</w:delText>
        </w:r>
      </w:del>
      <w:r w:rsidRPr="00CD03F3">
        <w:t>: ACK (step 14,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C22AD" w:rsidRPr="00CD03F3" w:rsidTr="009164D1">
        <w:trPr>
          <w:cantSplit/>
          <w:tblHeader/>
          <w:jc w:val="center"/>
        </w:trPr>
        <w:tc>
          <w:tcPr>
            <w:tcW w:w="9634" w:type="dxa"/>
            <w:shd w:val="clear" w:color="auto" w:fill="auto"/>
          </w:tcPr>
          <w:p w:rsidR="00FC22AD" w:rsidRPr="00CD03F3" w:rsidRDefault="00FC22AD" w:rsidP="009164D1">
            <w:pPr>
              <w:pStyle w:val="TAL"/>
            </w:pPr>
            <w:r w:rsidRPr="00CD03F3">
              <w:t>Derivation path: TS 34.229-1 [2], Table in subclause A.2.7 applying conditions A2 and A4</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F1F" w:rsidRDefault="00E63F1F">
      <w:r>
        <w:separator/>
      </w:r>
    </w:p>
  </w:endnote>
  <w:endnote w:type="continuationSeparator" w:id="0">
    <w:p w:rsidR="00E63F1F" w:rsidRDefault="00E63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F1F" w:rsidRDefault="00E63F1F">
      <w:r>
        <w:separator/>
      </w:r>
    </w:p>
  </w:footnote>
  <w:footnote w:type="continuationSeparator" w:id="0">
    <w:p w:rsidR="00E63F1F" w:rsidRDefault="00E63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74E94"/>
    <w:rsid w:val="000A6394"/>
    <w:rsid w:val="000B7FED"/>
    <w:rsid w:val="000C038A"/>
    <w:rsid w:val="000C288C"/>
    <w:rsid w:val="000C6598"/>
    <w:rsid w:val="000D16D1"/>
    <w:rsid w:val="000D44B3"/>
    <w:rsid w:val="00104E8A"/>
    <w:rsid w:val="00113972"/>
    <w:rsid w:val="00145D43"/>
    <w:rsid w:val="0016077D"/>
    <w:rsid w:val="00183696"/>
    <w:rsid w:val="0019238B"/>
    <w:rsid w:val="00192C46"/>
    <w:rsid w:val="001A08B3"/>
    <w:rsid w:val="001A7B60"/>
    <w:rsid w:val="001B52F0"/>
    <w:rsid w:val="001B7A65"/>
    <w:rsid w:val="001E41F3"/>
    <w:rsid w:val="00212ECA"/>
    <w:rsid w:val="0026004D"/>
    <w:rsid w:val="002640DD"/>
    <w:rsid w:val="0027551B"/>
    <w:rsid w:val="00275D12"/>
    <w:rsid w:val="00284FEB"/>
    <w:rsid w:val="002860C4"/>
    <w:rsid w:val="002B5741"/>
    <w:rsid w:val="002E472E"/>
    <w:rsid w:val="0030392D"/>
    <w:rsid w:val="00305409"/>
    <w:rsid w:val="0031652F"/>
    <w:rsid w:val="003169CC"/>
    <w:rsid w:val="003359EE"/>
    <w:rsid w:val="00351B2B"/>
    <w:rsid w:val="003609EF"/>
    <w:rsid w:val="00361A56"/>
    <w:rsid w:val="0036231A"/>
    <w:rsid w:val="00367621"/>
    <w:rsid w:val="00374DD4"/>
    <w:rsid w:val="003E1A36"/>
    <w:rsid w:val="003F455D"/>
    <w:rsid w:val="00410371"/>
    <w:rsid w:val="004242F1"/>
    <w:rsid w:val="00481A75"/>
    <w:rsid w:val="004B75B7"/>
    <w:rsid w:val="004D54D2"/>
    <w:rsid w:val="004D6430"/>
    <w:rsid w:val="0051580D"/>
    <w:rsid w:val="00522C9F"/>
    <w:rsid w:val="00547111"/>
    <w:rsid w:val="00587965"/>
    <w:rsid w:val="00592D74"/>
    <w:rsid w:val="005D2920"/>
    <w:rsid w:val="005E2C44"/>
    <w:rsid w:val="005E7323"/>
    <w:rsid w:val="005F231B"/>
    <w:rsid w:val="00610CEF"/>
    <w:rsid w:val="00621188"/>
    <w:rsid w:val="006257ED"/>
    <w:rsid w:val="006516B1"/>
    <w:rsid w:val="0065341C"/>
    <w:rsid w:val="00665C47"/>
    <w:rsid w:val="00695808"/>
    <w:rsid w:val="006B46FB"/>
    <w:rsid w:val="006C2F43"/>
    <w:rsid w:val="006E21FB"/>
    <w:rsid w:val="00710DD0"/>
    <w:rsid w:val="00725FA1"/>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4B8B"/>
    <w:rsid w:val="00B67B97"/>
    <w:rsid w:val="00B92665"/>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3F9A"/>
    <w:rsid w:val="00D06D51"/>
    <w:rsid w:val="00D2142B"/>
    <w:rsid w:val="00D24991"/>
    <w:rsid w:val="00D301B6"/>
    <w:rsid w:val="00D50255"/>
    <w:rsid w:val="00D66520"/>
    <w:rsid w:val="00DB164A"/>
    <w:rsid w:val="00DE34CF"/>
    <w:rsid w:val="00DF62AA"/>
    <w:rsid w:val="00E13F3D"/>
    <w:rsid w:val="00E20ADC"/>
    <w:rsid w:val="00E34898"/>
    <w:rsid w:val="00E63F1F"/>
    <w:rsid w:val="00EB09B7"/>
    <w:rsid w:val="00EB346D"/>
    <w:rsid w:val="00ED13DD"/>
    <w:rsid w:val="00EE5C18"/>
    <w:rsid w:val="00EE7D7C"/>
    <w:rsid w:val="00F25D98"/>
    <w:rsid w:val="00F27B7D"/>
    <w:rsid w:val="00F300FB"/>
    <w:rsid w:val="00F41B0D"/>
    <w:rsid w:val="00FB6386"/>
    <w:rsid w:val="00FC22AD"/>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62ED8F"/>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B346D"/>
    <w:rPr>
      <w:rFonts w:ascii="Times New Roman" w:hAnsi="Times New Roman"/>
      <w:lang w:val="en-GB"/>
    </w:rPr>
  </w:style>
  <w:style w:type="character" w:customStyle="1" w:styleId="B1Char">
    <w:name w:val="B1 Char"/>
    <w:link w:val="B1"/>
    <w:qFormat/>
    <w:rsid w:val="00EB346D"/>
    <w:rPr>
      <w:rFonts w:ascii="Times New Roman" w:hAnsi="Times New Roman"/>
      <w:lang w:val="en-GB"/>
    </w:rPr>
  </w:style>
  <w:style w:type="character" w:customStyle="1" w:styleId="THChar">
    <w:name w:val="TH Char"/>
    <w:link w:val="TH"/>
    <w:qFormat/>
    <w:rsid w:val="00EB346D"/>
    <w:rPr>
      <w:rFonts w:ascii="Arial" w:hAnsi="Arial"/>
      <w:b/>
      <w:lang w:val="en-GB"/>
    </w:rPr>
  </w:style>
  <w:style w:type="paragraph" w:styleId="NormalIndent">
    <w:name w:val="Normal Indent"/>
    <w:basedOn w:val="Normal"/>
    <w:uiPriority w:val="99"/>
    <w:rsid w:val="00FC22AD"/>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FC22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37F8D-D205-47CC-926F-A97429240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1000</Words>
  <Characters>5703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2022-02-01T11:21:00Z</dcterms:created>
  <dcterms:modified xsi:type="dcterms:W3CDTF">2022-02-03T10:59:00Z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